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715C" w14:textId="77777777" w:rsidR="005D7CFC" w:rsidRDefault="005D7CFC" w:rsidP="005D7CFC">
      <w:pPr>
        <w:rPr>
          <w:rFonts w:ascii="Century Schoolbook" w:hAnsi="Century Schoolbook"/>
          <w:sz w:val="20"/>
          <w:szCs w:val="20"/>
        </w:rPr>
      </w:pPr>
    </w:p>
    <w:p w14:paraId="357E87F3" w14:textId="77777777" w:rsidR="00895B44" w:rsidRDefault="00895B44" w:rsidP="00895B44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SASKATCHEWAN COLL</w:t>
      </w:r>
      <w:r w:rsidR="000B7043">
        <w:rPr>
          <w:rFonts w:ascii="Century Schoolbook" w:hAnsi="Century Schoolbook"/>
          <w:sz w:val="20"/>
          <w:szCs w:val="20"/>
        </w:rPr>
        <w:t>EGE OF RESPIRATORY THERAPISTS</w:t>
      </w:r>
    </w:p>
    <w:p w14:paraId="52325197" w14:textId="77777777" w:rsidR="00895B44" w:rsidRDefault="00501081" w:rsidP="00895B44">
      <w:pPr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0"/>
          <w:szCs w:val="20"/>
        </w:rPr>
        <w:t>FEES</w:t>
      </w:r>
      <w:r w:rsidR="00895B44">
        <w:rPr>
          <w:rFonts w:ascii="Century Schoolbook" w:hAnsi="Century Schoolbook"/>
          <w:sz w:val="20"/>
          <w:szCs w:val="20"/>
        </w:rPr>
        <w:t xml:space="preserve"> BYLAWS</w:t>
      </w:r>
    </w:p>
    <w:p w14:paraId="6F70DF4D" w14:textId="77777777" w:rsidR="00895B44" w:rsidRDefault="00895B44" w:rsidP="00895B44">
      <w:pPr>
        <w:rPr>
          <w:rFonts w:ascii="Century Schoolbook" w:hAnsi="Century Schoolbook"/>
          <w:sz w:val="16"/>
          <w:szCs w:val="16"/>
        </w:rPr>
      </w:pPr>
    </w:p>
    <w:p w14:paraId="583377D2" w14:textId="77777777" w:rsidR="00895B44" w:rsidRPr="00D243EB" w:rsidRDefault="00895B44" w:rsidP="00895B44">
      <w:pPr>
        <w:rPr>
          <w:rFonts w:ascii="Century Schoolbook" w:hAnsi="Century Schoolbook"/>
          <w:b/>
          <w:sz w:val="16"/>
          <w:szCs w:val="16"/>
        </w:rPr>
      </w:pPr>
      <w:r w:rsidRPr="00D243EB">
        <w:rPr>
          <w:rFonts w:ascii="Century Schoolbook" w:hAnsi="Century Schoolbook"/>
          <w:b/>
          <w:sz w:val="16"/>
          <w:szCs w:val="16"/>
        </w:rPr>
        <w:t>Title</w:t>
      </w:r>
    </w:p>
    <w:p w14:paraId="49888E07" w14:textId="77777777" w:rsidR="00895B44" w:rsidRPr="003E6CCF" w:rsidRDefault="00895B44" w:rsidP="00895B44">
      <w:pPr>
        <w:rPr>
          <w:rFonts w:ascii="Century Schoolbook" w:hAnsi="Century Schoolbook"/>
          <w:sz w:val="20"/>
          <w:szCs w:val="20"/>
        </w:rPr>
      </w:pPr>
      <w:r w:rsidRPr="00710507">
        <w:rPr>
          <w:rFonts w:ascii="Century Schoolbook" w:hAnsi="Century Schoolbook"/>
          <w:b/>
          <w:sz w:val="20"/>
          <w:szCs w:val="20"/>
        </w:rPr>
        <w:t xml:space="preserve">     1</w:t>
      </w:r>
      <w:r>
        <w:rPr>
          <w:rFonts w:ascii="Century Schoolbook" w:hAnsi="Century Schoolbook"/>
          <w:sz w:val="20"/>
          <w:szCs w:val="20"/>
        </w:rPr>
        <w:t xml:space="preserve">     These bylaws may be referred to as </w:t>
      </w:r>
      <w:r w:rsidRPr="003E6CCF">
        <w:rPr>
          <w:rFonts w:ascii="Century Schoolbook" w:hAnsi="Century Schoolbook"/>
          <w:sz w:val="20"/>
          <w:szCs w:val="20"/>
        </w:rPr>
        <w:t xml:space="preserve">The </w:t>
      </w:r>
      <w:r w:rsidR="00F82A02" w:rsidRPr="003E6CCF">
        <w:rPr>
          <w:rFonts w:ascii="Century Schoolbook" w:hAnsi="Century Schoolbook"/>
          <w:sz w:val="20"/>
          <w:szCs w:val="20"/>
        </w:rPr>
        <w:t>Saskatchewan College of Respiratory</w:t>
      </w:r>
      <w:r w:rsidRPr="003E6CCF">
        <w:rPr>
          <w:rFonts w:ascii="Century Schoolbook" w:hAnsi="Century Schoolbook"/>
          <w:sz w:val="20"/>
          <w:szCs w:val="20"/>
        </w:rPr>
        <w:t xml:space="preserve"> Therapists </w:t>
      </w:r>
      <w:r w:rsidR="00F82A02" w:rsidRPr="003E6CCF">
        <w:rPr>
          <w:rFonts w:ascii="Century Schoolbook" w:hAnsi="Century Schoolbook"/>
          <w:sz w:val="20"/>
          <w:szCs w:val="20"/>
        </w:rPr>
        <w:t>Fees</w:t>
      </w:r>
      <w:r w:rsidRPr="003E6CCF">
        <w:rPr>
          <w:rFonts w:ascii="Century Schoolbook" w:hAnsi="Century Schoolbook"/>
          <w:sz w:val="20"/>
          <w:szCs w:val="20"/>
        </w:rPr>
        <w:t xml:space="preserve"> Bylaws 2019.</w:t>
      </w:r>
    </w:p>
    <w:p w14:paraId="16BD7B1C" w14:textId="77777777" w:rsidR="00895B44" w:rsidRDefault="00895B44" w:rsidP="00895B44">
      <w:pPr>
        <w:rPr>
          <w:rFonts w:ascii="Century Schoolbook" w:hAnsi="Century Schoolbook"/>
          <w:i/>
          <w:sz w:val="20"/>
          <w:szCs w:val="20"/>
        </w:rPr>
      </w:pPr>
    </w:p>
    <w:p w14:paraId="7E28AF78" w14:textId="77777777" w:rsidR="00895B44" w:rsidRPr="00D243EB" w:rsidRDefault="00895B44" w:rsidP="00895B44">
      <w:pPr>
        <w:rPr>
          <w:rFonts w:ascii="Century Schoolbook" w:hAnsi="Century Schoolbook"/>
          <w:b/>
          <w:sz w:val="16"/>
          <w:szCs w:val="16"/>
        </w:rPr>
      </w:pPr>
      <w:r w:rsidRPr="00D243EB">
        <w:rPr>
          <w:rFonts w:ascii="Century Schoolbook" w:hAnsi="Century Schoolbook"/>
          <w:b/>
          <w:sz w:val="16"/>
          <w:szCs w:val="16"/>
        </w:rPr>
        <w:t>Definitions</w:t>
      </w:r>
    </w:p>
    <w:p w14:paraId="79E087AD" w14:textId="77777777" w:rsidR="00895B44" w:rsidRDefault="00895B44" w:rsidP="00F82A02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</w:t>
      </w:r>
      <w:r w:rsidRPr="00710507">
        <w:rPr>
          <w:rFonts w:ascii="Century Schoolbook" w:hAnsi="Century Schoolbook"/>
          <w:b/>
          <w:sz w:val="20"/>
          <w:szCs w:val="20"/>
        </w:rPr>
        <w:t xml:space="preserve">2  </w:t>
      </w:r>
      <w:proofErr w:type="gramStart"/>
      <w:r>
        <w:rPr>
          <w:rFonts w:ascii="Century Schoolbook" w:hAnsi="Century Schoolbook"/>
          <w:sz w:val="20"/>
          <w:szCs w:val="20"/>
        </w:rPr>
        <w:t xml:space="preserve">   </w:t>
      </w:r>
      <w:r w:rsidR="00F82A02">
        <w:rPr>
          <w:rFonts w:ascii="Century Schoolbook" w:hAnsi="Century Schoolbook"/>
          <w:sz w:val="20"/>
          <w:szCs w:val="20"/>
        </w:rPr>
        <w:t>“</w:t>
      </w:r>
      <w:proofErr w:type="gramEnd"/>
      <w:r w:rsidR="00F82A02">
        <w:rPr>
          <w:rFonts w:ascii="Century Schoolbook" w:hAnsi="Century Schoolbook"/>
          <w:sz w:val="20"/>
          <w:szCs w:val="20"/>
        </w:rPr>
        <w:t>licensing year” means the fiscal year of the college.</w:t>
      </w:r>
    </w:p>
    <w:p w14:paraId="35C1E611" w14:textId="77777777" w:rsidR="00F82A02" w:rsidRDefault="00F82A02" w:rsidP="00F82A02">
      <w:pPr>
        <w:rPr>
          <w:rFonts w:ascii="Century Schoolbook" w:hAnsi="Century Schoolbook"/>
          <w:sz w:val="20"/>
          <w:szCs w:val="20"/>
        </w:rPr>
      </w:pPr>
    </w:p>
    <w:p w14:paraId="6AA3FB81" w14:textId="77777777" w:rsidR="00F82A02" w:rsidRPr="00526CF9" w:rsidRDefault="00F82A02" w:rsidP="00F82A02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Application fees</w:t>
      </w:r>
    </w:p>
    <w:p w14:paraId="2FF48232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3(1)  A one-time non-refundable application fee as per Table “A”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 xml:space="preserve"> must accompany </w:t>
      </w:r>
      <w:r>
        <w:rPr>
          <w:rFonts w:ascii="Century Schoolbook" w:hAnsi="Century Schoolbook"/>
          <w:sz w:val="20"/>
          <w:szCs w:val="20"/>
        </w:rPr>
        <w:t>each application for registration as a member.</w:t>
      </w:r>
    </w:p>
    <w:p w14:paraId="52337514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</w:p>
    <w:p w14:paraId="1B1F73F5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(2)  A one-time non-refundable application fee as per Table “</w:t>
      </w:r>
      <w:r w:rsidR="007D54FD" w:rsidRPr="000B7043">
        <w:rPr>
          <w:rFonts w:ascii="Century Schoolbook" w:hAnsi="Century Schoolbook"/>
          <w:sz w:val="20"/>
          <w:szCs w:val="20"/>
        </w:rPr>
        <w:t>A”</w:t>
      </w:r>
      <w:r w:rsidRPr="000B7043">
        <w:rPr>
          <w:rFonts w:ascii="Century Schoolbook" w:hAnsi="Century Schoolbook"/>
          <w:sz w:val="20"/>
          <w:szCs w:val="20"/>
        </w:rPr>
        <w:t xml:space="preserve"> </w:t>
      </w:r>
      <w:r w:rsidR="007170C5" w:rsidRPr="000B7043">
        <w:rPr>
          <w:rFonts w:ascii="Century Schoolbook" w:hAnsi="Century Schoolbook"/>
          <w:sz w:val="20"/>
          <w:szCs w:val="20"/>
        </w:rPr>
        <w:t xml:space="preserve">in Appendix A </w:t>
      </w:r>
      <w:r w:rsidRPr="000B7043">
        <w:rPr>
          <w:rFonts w:ascii="Century Schoolbook" w:hAnsi="Century Schoolbook"/>
          <w:sz w:val="20"/>
          <w:szCs w:val="20"/>
        </w:rPr>
        <w:t xml:space="preserve">must accompany </w:t>
      </w:r>
      <w:r>
        <w:rPr>
          <w:rFonts w:ascii="Century Schoolbook" w:hAnsi="Century Schoolbook"/>
          <w:sz w:val="20"/>
          <w:szCs w:val="20"/>
        </w:rPr>
        <w:t>each application for registration as a member for applic</w:t>
      </w:r>
      <w:r w:rsidR="007170C5">
        <w:rPr>
          <w:rFonts w:ascii="Century Schoolbook" w:hAnsi="Century Schoolbook"/>
          <w:sz w:val="20"/>
          <w:szCs w:val="20"/>
        </w:rPr>
        <w:t>ants who are graduates of a non-</w:t>
      </w:r>
      <w:r>
        <w:rPr>
          <w:rFonts w:ascii="Century Schoolbook" w:hAnsi="Century Schoolbook"/>
          <w:sz w:val="20"/>
          <w:szCs w:val="20"/>
        </w:rPr>
        <w:t>council approved program. In addition, the applicant is responsible for all costs associated with document verification and any associated costs for credential assessment.</w:t>
      </w:r>
    </w:p>
    <w:p w14:paraId="20B042DE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</w:p>
    <w:p w14:paraId="2501EF5B" w14:textId="77777777" w:rsidR="00F82A02" w:rsidRPr="00526CF9" w:rsidRDefault="00F82A02" w:rsidP="00F82A02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Licensing fees</w:t>
      </w:r>
    </w:p>
    <w:p w14:paraId="56482C15" w14:textId="77777777" w:rsidR="00F82A02" w:rsidRPr="000B7043" w:rsidRDefault="00F82A02" w:rsidP="00F82A02">
      <w:pPr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 xml:space="preserve">     4(1)  The annual fee for a full practising licence will be assessed as per Table “B”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29CFFA0C" w14:textId="77777777" w:rsidR="00F82A02" w:rsidRDefault="00F82A02" w:rsidP="00F82A02">
      <w:pPr>
        <w:rPr>
          <w:rFonts w:ascii="Century Schoolbook" w:hAnsi="Century Schoolbook"/>
          <w:sz w:val="20"/>
          <w:szCs w:val="20"/>
        </w:rPr>
      </w:pPr>
    </w:p>
    <w:p w14:paraId="2AB85EB9" w14:textId="77777777" w:rsidR="00F82A02" w:rsidRPr="000B7043" w:rsidRDefault="00F82A02" w:rsidP="007170C5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(2)  The annual fee for a graduate practising licence will be assessed as per Table “B”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7E16BA2B" w14:textId="77777777" w:rsidR="00F82A02" w:rsidRDefault="00F82A02" w:rsidP="00F82A02">
      <w:pPr>
        <w:rPr>
          <w:rFonts w:ascii="Century Schoolbook" w:hAnsi="Century Schoolbook"/>
          <w:sz w:val="20"/>
          <w:szCs w:val="20"/>
        </w:rPr>
      </w:pPr>
    </w:p>
    <w:p w14:paraId="48F0F117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(3)  The fee for a temporary member’s four (4) month full practising licence will be assessed as per </w:t>
      </w:r>
      <w:r w:rsidRPr="000B7043">
        <w:rPr>
          <w:rFonts w:ascii="Century Schoolbook" w:hAnsi="Century Schoolbook"/>
          <w:sz w:val="20"/>
          <w:szCs w:val="20"/>
        </w:rPr>
        <w:t>Table “B”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 xml:space="preserve">. This four-month full practising licence may be renewed up to three (3) </w:t>
      </w:r>
      <w:r>
        <w:rPr>
          <w:rFonts w:ascii="Century Schoolbook" w:hAnsi="Century Schoolbook"/>
          <w:sz w:val="20"/>
          <w:szCs w:val="20"/>
        </w:rPr>
        <w:t>times in a one(1) year period.</w:t>
      </w:r>
    </w:p>
    <w:p w14:paraId="5E5DE7BB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</w:p>
    <w:p w14:paraId="538FCBBF" w14:textId="77777777" w:rsidR="00F82A02" w:rsidRDefault="00F82A02" w:rsidP="00F82A02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(4)  When application is made for initial registration on or after October 1</w:t>
      </w:r>
      <w:r w:rsidRPr="00F82A02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in any year, the </w:t>
      </w:r>
      <w:r w:rsidRPr="000B7043">
        <w:rPr>
          <w:rFonts w:ascii="Century Schoolbook" w:hAnsi="Century Schoolbook"/>
          <w:sz w:val="20"/>
          <w:szCs w:val="20"/>
        </w:rPr>
        <w:t>annual pro-rated fee will be assessed as per Table “B”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4E883DEB" w14:textId="77777777" w:rsidR="002132CC" w:rsidRPr="000B7043" w:rsidRDefault="002132CC" w:rsidP="00F82A02">
      <w:pPr>
        <w:ind w:left="285"/>
        <w:rPr>
          <w:rFonts w:ascii="Century Schoolbook" w:hAnsi="Century Schoolbook"/>
          <w:sz w:val="20"/>
          <w:szCs w:val="20"/>
        </w:rPr>
      </w:pPr>
    </w:p>
    <w:p w14:paraId="5BBC50E9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</w:p>
    <w:p w14:paraId="6278F41A" w14:textId="77777777" w:rsidR="007D54FD" w:rsidRPr="00526CF9" w:rsidRDefault="007D54FD" w:rsidP="007D54FD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Membership fees</w:t>
      </w:r>
    </w:p>
    <w:p w14:paraId="55397424" w14:textId="77777777" w:rsidR="007D54FD" w:rsidRPr="000B7043" w:rsidRDefault="007D54FD" w:rsidP="007170C5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5(1)  The annual fee for a non-practising membership will be assessed as per Table “C”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18297C19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</w:p>
    <w:p w14:paraId="0A8A7798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 xml:space="preserve">    (2)  The annual fee for an </w:t>
      </w:r>
      <w:proofErr w:type="spellStart"/>
      <w:r w:rsidRPr="000B7043">
        <w:rPr>
          <w:rFonts w:ascii="Century Schoolbook" w:hAnsi="Century Schoolbook"/>
          <w:sz w:val="20"/>
          <w:szCs w:val="20"/>
        </w:rPr>
        <w:t>honourary</w:t>
      </w:r>
      <w:proofErr w:type="spellEnd"/>
      <w:r w:rsidRPr="000B7043">
        <w:rPr>
          <w:rFonts w:ascii="Century Schoolbook" w:hAnsi="Century Schoolbook"/>
          <w:sz w:val="20"/>
          <w:szCs w:val="20"/>
        </w:rPr>
        <w:t xml:space="preserve"> membership will be assessed as per Table “C”</w:t>
      </w:r>
      <w:r w:rsidR="007170C5" w:rsidRPr="000B7043">
        <w:rPr>
          <w:rFonts w:ascii="Century Schoolbook" w:hAnsi="Century Schoolbook"/>
          <w:sz w:val="20"/>
          <w:szCs w:val="20"/>
        </w:rPr>
        <w:t xml:space="preserve"> in Appendix A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7D1AB1A5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</w:p>
    <w:p w14:paraId="041E0653" w14:textId="77777777" w:rsidR="007D54FD" w:rsidRPr="00526CF9" w:rsidRDefault="007D54FD" w:rsidP="007D54FD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Payment of annual fees</w:t>
      </w:r>
    </w:p>
    <w:p w14:paraId="0EE5498A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6  All annual fees are payable on or before January 31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in the year prior to the licensing year to which they relate.</w:t>
      </w:r>
    </w:p>
    <w:p w14:paraId="0D42ED21" w14:textId="77777777" w:rsidR="007D54FD" w:rsidRDefault="007D54FD" w:rsidP="007D54FD">
      <w:pPr>
        <w:rPr>
          <w:rFonts w:ascii="Century Schoolbook" w:hAnsi="Century Schoolbook"/>
          <w:sz w:val="20"/>
          <w:szCs w:val="20"/>
        </w:rPr>
      </w:pPr>
    </w:p>
    <w:p w14:paraId="5B8FD517" w14:textId="77777777" w:rsidR="007D54FD" w:rsidRPr="00526CF9" w:rsidRDefault="007D54FD" w:rsidP="007D54FD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Penalties</w:t>
      </w:r>
    </w:p>
    <w:p w14:paraId="37EEC5D9" w14:textId="77777777" w:rsidR="007D54FD" w:rsidRDefault="007D54FD" w:rsidP="007D54FD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7(1)  If a member fails to pay the required annual licence fee on or before January 31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>, the member shall pay a penalty of:</w:t>
      </w:r>
    </w:p>
    <w:p w14:paraId="5E28DE49" w14:textId="77777777" w:rsidR="007D54FD" w:rsidRDefault="007D54FD" w:rsidP="007D54FD">
      <w:pPr>
        <w:pStyle w:val="ListParagraph"/>
        <w:numPr>
          <w:ilvl w:val="0"/>
          <w:numId w:val="13"/>
        </w:numPr>
        <w:ind w:left="1434" w:hanging="357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lastRenderedPageBreak/>
        <w:t>$100 if the member pays his or her fees between February 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 w:rsidR="002B3AEC">
        <w:rPr>
          <w:rFonts w:ascii="Century Schoolbook" w:hAnsi="Century Schoolbook"/>
          <w:sz w:val="20"/>
          <w:szCs w:val="20"/>
        </w:rPr>
        <w:t xml:space="preserve"> and the last day of </w:t>
      </w:r>
      <w:r>
        <w:rPr>
          <w:rFonts w:ascii="Century Schoolbook" w:hAnsi="Century Schoolbook"/>
          <w:sz w:val="20"/>
          <w:szCs w:val="20"/>
        </w:rPr>
        <w:t xml:space="preserve">February </w:t>
      </w:r>
      <w:r w:rsidR="002B3AEC">
        <w:rPr>
          <w:rFonts w:ascii="Century Schoolbook" w:hAnsi="Century Schoolbook"/>
          <w:sz w:val="20"/>
          <w:szCs w:val="20"/>
        </w:rPr>
        <w:t>in addition to</w:t>
      </w:r>
      <w:r>
        <w:rPr>
          <w:rFonts w:ascii="Century Schoolbook" w:hAnsi="Century Schoolbook"/>
          <w:sz w:val="20"/>
          <w:szCs w:val="20"/>
        </w:rPr>
        <w:t xml:space="preserve"> the annual licensing fee.</w:t>
      </w:r>
    </w:p>
    <w:p w14:paraId="60E48928" w14:textId="77777777" w:rsidR="007D54FD" w:rsidRDefault="007D54FD" w:rsidP="007D54FD">
      <w:pPr>
        <w:pStyle w:val="ListParagraph"/>
        <w:numPr>
          <w:ilvl w:val="0"/>
          <w:numId w:val="13"/>
        </w:numPr>
        <w:ind w:left="1434" w:hanging="357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$200 if the member pays his or her fees between March 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and March 31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2B3AEC">
        <w:rPr>
          <w:rFonts w:ascii="Century Schoolbook" w:hAnsi="Century Schoolbook"/>
          <w:sz w:val="20"/>
          <w:szCs w:val="20"/>
        </w:rPr>
        <w:t>in addition to</w:t>
      </w:r>
      <w:r>
        <w:rPr>
          <w:rFonts w:ascii="Century Schoolbook" w:hAnsi="Century Schoolbook"/>
          <w:sz w:val="20"/>
          <w:szCs w:val="20"/>
        </w:rPr>
        <w:t xml:space="preserve"> the annual licensing fee.</w:t>
      </w:r>
    </w:p>
    <w:p w14:paraId="3A6EC04A" w14:textId="77777777" w:rsidR="007D54FD" w:rsidRDefault="007D54FD" w:rsidP="007D54FD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(2)  If a member fails to pay the required licensing fee on or before the registration date of April 1</w:t>
      </w:r>
      <w:r w:rsidRPr="007D54FD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of any year, the member ceases to be licensed with the Saskatchewan College of Respiratory Therapists.</w:t>
      </w:r>
    </w:p>
    <w:p w14:paraId="45D39AEB" w14:textId="77777777" w:rsidR="002B3AEC" w:rsidRDefault="002B3AEC" w:rsidP="007D54FD">
      <w:pPr>
        <w:ind w:left="285"/>
        <w:rPr>
          <w:rFonts w:ascii="Century Schoolbook" w:hAnsi="Century Schoolbook"/>
          <w:sz w:val="20"/>
          <w:szCs w:val="20"/>
        </w:rPr>
      </w:pPr>
    </w:p>
    <w:p w14:paraId="61EB0083" w14:textId="77777777" w:rsidR="002B3AEC" w:rsidRDefault="002B3AEC" w:rsidP="007D54FD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(3)  If a member pays their annual fees after April 1</w:t>
      </w:r>
      <w:r w:rsidRPr="002B3AEC">
        <w:rPr>
          <w:rFonts w:ascii="Century Schoolbook" w:hAnsi="Century Schoolbook"/>
          <w:sz w:val="20"/>
          <w:szCs w:val="20"/>
          <w:vertAlign w:val="superscript"/>
        </w:rPr>
        <w:t>st</w:t>
      </w:r>
      <w:r>
        <w:rPr>
          <w:rFonts w:ascii="Century Schoolbook" w:hAnsi="Century Schoolbook"/>
          <w:sz w:val="20"/>
          <w:szCs w:val="20"/>
        </w:rPr>
        <w:t xml:space="preserve"> in any year, the reinstatement fees are the current annual licensing fee plus a $250 administrative fee.</w:t>
      </w:r>
    </w:p>
    <w:p w14:paraId="0F7F84F3" w14:textId="77777777" w:rsidR="002B3AEC" w:rsidRDefault="002B3AEC" w:rsidP="007D54FD">
      <w:pPr>
        <w:ind w:left="285"/>
        <w:rPr>
          <w:rFonts w:ascii="Century Schoolbook" w:hAnsi="Century Schoolbook"/>
          <w:sz w:val="20"/>
          <w:szCs w:val="20"/>
        </w:rPr>
      </w:pPr>
    </w:p>
    <w:p w14:paraId="2A1C0C36" w14:textId="77777777" w:rsidR="002B3AEC" w:rsidRPr="000B7043" w:rsidRDefault="002B3AEC" w:rsidP="007D54FD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(4)  An applicant previously licensed with the Saskatchewan College of Respiratory Therapists who transfers back to the province from another Canadian jurisdiction and who holds a current licence in that other jurisdiction, shall not be subject to these penalties.</w:t>
      </w:r>
    </w:p>
    <w:p w14:paraId="110D345C" w14:textId="77777777" w:rsidR="002B3AEC" w:rsidRDefault="002B3AEC" w:rsidP="007D54FD">
      <w:pPr>
        <w:ind w:left="285"/>
        <w:rPr>
          <w:rFonts w:ascii="Century Schoolbook" w:hAnsi="Century Schoolbook"/>
          <w:color w:val="FF0000"/>
          <w:sz w:val="20"/>
          <w:szCs w:val="20"/>
        </w:rPr>
      </w:pPr>
    </w:p>
    <w:p w14:paraId="429E5E80" w14:textId="77777777" w:rsidR="002B3AEC" w:rsidRPr="00526CF9" w:rsidRDefault="002B3AEC" w:rsidP="002B3AEC">
      <w:pPr>
        <w:rPr>
          <w:rFonts w:ascii="Century Schoolbook" w:hAnsi="Century Schoolbook"/>
          <w:b/>
          <w:sz w:val="16"/>
          <w:szCs w:val="16"/>
        </w:rPr>
      </w:pPr>
      <w:r w:rsidRPr="00526CF9">
        <w:rPr>
          <w:rFonts w:ascii="Century Schoolbook" w:hAnsi="Century Schoolbook"/>
          <w:b/>
          <w:sz w:val="16"/>
          <w:szCs w:val="16"/>
        </w:rPr>
        <w:t>General</w:t>
      </w:r>
    </w:p>
    <w:p w14:paraId="509C2D5D" w14:textId="77777777" w:rsidR="002B3AEC" w:rsidRPr="000B7043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10(1)  A member who changes status during the licence year shall pay the difference, if any, </w:t>
      </w:r>
      <w:r w:rsidRPr="000B7043">
        <w:rPr>
          <w:rFonts w:ascii="Century Schoolbook" w:hAnsi="Century Schoolbook"/>
          <w:sz w:val="20"/>
          <w:szCs w:val="20"/>
        </w:rPr>
        <w:t>between the applicable licence fees for that year.</w:t>
      </w:r>
    </w:p>
    <w:p w14:paraId="128532F6" w14:textId="77777777" w:rsidR="002B3AEC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</w:p>
    <w:p w14:paraId="1B00C99B" w14:textId="77777777" w:rsidR="002B3AEC" w:rsidRPr="000B7043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 xml:space="preserve">(2)  Payment of fees shall be by certified cheque, Visa or MasterCard credit cards, or electronically when pre-arranged with the </w:t>
      </w:r>
      <w:r w:rsidR="001320DB" w:rsidRPr="000B7043">
        <w:rPr>
          <w:rFonts w:ascii="Century Schoolbook" w:hAnsi="Century Schoolbook"/>
          <w:sz w:val="20"/>
          <w:szCs w:val="20"/>
        </w:rPr>
        <w:t>college</w:t>
      </w:r>
      <w:r w:rsidRPr="000B7043">
        <w:rPr>
          <w:rFonts w:ascii="Century Schoolbook" w:hAnsi="Century Schoolbook"/>
          <w:sz w:val="20"/>
          <w:szCs w:val="20"/>
        </w:rPr>
        <w:t>.</w:t>
      </w:r>
    </w:p>
    <w:p w14:paraId="084308AB" w14:textId="77777777" w:rsidR="002B3AEC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</w:p>
    <w:p w14:paraId="0EB034EE" w14:textId="77777777" w:rsidR="002B3AEC" w:rsidRPr="000B7043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(3)  The council may, for cause, remit the whole or any portion of any fee or late payment penalty.</w:t>
      </w:r>
    </w:p>
    <w:p w14:paraId="18EB59C4" w14:textId="77777777" w:rsidR="002B3AEC" w:rsidRDefault="002B3AEC" w:rsidP="002B3AEC">
      <w:pPr>
        <w:ind w:left="285"/>
        <w:rPr>
          <w:rFonts w:ascii="Century Schoolbook" w:hAnsi="Century Schoolbook"/>
          <w:sz w:val="20"/>
          <w:szCs w:val="20"/>
        </w:rPr>
      </w:pPr>
    </w:p>
    <w:p w14:paraId="17DF7CBD" w14:textId="77777777" w:rsidR="002B3AEC" w:rsidRPr="000B7043" w:rsidRDefault="002B3AEC" w:rsidP="002B3AEC">
      <w:pPr>
        <w:rPr>
          <w:rFonts w:ascii="Century Schoolbook" w:hAnsi="Century Schoolbook"/>
          <w:b/>
          <w:sz w:val="16"/>
          <w:szCs w:val="16"/>
        </w:rPr>
      </w:pPr>
      <w:r w:rsidRPr="000B7043">
        <w:rPr>
          <w:rFonts w:ascii="Century Schoolbook" w:hAnsi="Century Schoolbook"/>
          <w:b/>
          <w:sz w:val="16"/>
          <w:szCs w:val="16"/>
        </w:rPr>
        <w:t>Administrative fees</w:t>
      </w:r>
    </w:p>
    <w:p w14:paraId="73C10B8A" w14:textId="77777777" w:rsidR="002B3AEC" w:rsidRPr="000B7043" w:rsidRDefault="001C082F" w:rsidP="002B3AEC">
      <w:pPr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 xml:space="preserve">     11  A member who fails to submit their </w:t>
      </w:r>
      <w:r w:rsidR="001320DB" w:rsidRPr="000B7043">
        <w:rPr>
          <w:rFonts w:ascii="Century Schoolbook" w:hAnsi="Century Schoolbook"/>
          <w:sz w:val="20"/>
          <w:szCs w:val="20"/>
        </w:rPr>
        <w:t>annual education</w:t>
      </w:r>
      <w:r w:rsidRPr="000B7043">
        <w:rPr>
          <w:rFonts w:ascii="Century Schoolbook" w:hAnsi="Century Schoolbook"/>
          <w:sz w:val="20"/>
          <w:szCs w:val="20"/>
        </w:rPr>
        <w:t xml:space="preserve"> audit by the deadline date </w:t>
      </w:r>
      <w:r w:rsidR="00A96FCA" w:rsidRPr="000B7043">
        <w:rPr>
          <w:rFonts w:ascii="Century Schoolbook" w:hAnsi="Century Schoolbook"/>
          <w:sz w:val="20"/>
          <w:szCs w:val="20"/>
        </w:rPr>
        <w:t>which is thirty (30) days after the member has signed for the registered letter informing the member of the</w:t>
      </w:r>
      <w:r w:rsidR="001320DB" w:rsidRPr="000B7043">
        <w:rPr>
          <w:rFonts w:ascii="Century Schoolbook" w:hAnsi="Century Schoolbook"/>
          <w:sz w:val="20"/>
          <w:szCs w:val="20"/>
        </w:rPr>
        <w:t>ir</w:t>
      </w:r>
      <w:r w:rsidR="00A96FCA" w:rsidRPr="000B7043">
        <w:rPr>
          <w:rFonts w:ascii="Century Schoolbook" w:hAnsi="Century Schoolbook"/>
          <w:sz w:val="20"/>
          <w:szCs w:val="20"/>
        </w:rPr>
        <w:t xml:space="preserve"> audit, shall pay a </w:t>
      </w:r>
      <w:r w:rsidRPr="000B7043">
        <w:rPr>
          <w:rFonts w:ascii="Century Schoolbook" w:hAnsi="Century Schoolbook"/>
          <w:sz w:val="20"/>
          <w:szCs w:val="20"/>
        </w:rPr>
        <w:t xml:space="preserve">penalty of $50 per week, or any portion thereof, </w:t>
      </w:r>
      <w:r w:rsidR="001320DB" w:rsidRPr="000B7043">
        <w:rPr>
          <w:rFonts w:ascii="Century Schoolbook" w:hAnsi="Century Schoolbook"/>
          <w:sz w:val="20"/>
          <w:szCs w:val="20"/>
        </w:rPr>
        <w:t xml:space="preserve">until the audit is received by the college or </w:t>
      </w:r>
      <w:r w:rsidRPr="000B7043">
        <w:rPr>
          <w:rFonts w:ascii="Century Schoolbook" w:hAnsi="Century Schoolbook"/>
          <w:sz w:val="20"/>
          <w:szCs w:val="20"/>
        </w:rPr>
        <w:t>unless prior arrangements have been made with the Continuing Education Committee</w:t>
      </w:r>
      <w:r w:rsidR="001320DB" w:rsidRPr="000B7043">
        <w:rPr>
          <w:rFonts w:ascii="Century Schoolbook" w:hAnsi="Century Schoolbook"/>
          <w:sz w:val="20"/>
          <w:szCs w:val="20"/>
        </w:rPr>
        <w:t xml:space="preserve"> to submit their audit.</w:t>
      </w:r>
    </w:p>
    <w:p w14:paraId="4FE4A5C4" w14:textId="77777777" w:rsidR="00A96FCA" w:rsidRDefault="00A96FCA" w:rsidP="002B3AEC">
      <w:pPr>
        <w:rPr>
          <w:rFonts w:ascii="Century Schoolbook" w:hAnsi="Century Schoolbook"/>
          <w:color w:val="FF0000"/>
          <w:sz w:val="20"/>
          <w:szCs w:val="20"/>
        </w:rPr>
      </w:pPr>
    </w:p>
    <w:p w14:paraId="11B83B21" w14:textId="77777777" w:rsidR="006F5AB1" w:rsidRDefault="006F5AB1">
      <w:pPr>
        <w:rPr>
          <w:rFonts w:ascii="Century Schoolbook" w:hAnsi="Century Schoolbook"/>
          <w:color w:val="FF0000"/>
          <w:sz w:val="20"/>
          <w:szCs w:val="20"/>
        </w:rPr>
      </w:pPr>
    </w:p>
    <w:p w14:paraId="63C11C2E" w14:textId="77777777" w:rsidR="00751261" w:rsidRDefault="00751261">
      <w:pPr>
        <w:rPr>
          <w:rFonts w:ascii="Century Schoolbook" w:hAnsi="Century Schoolbook"/>
          <w:sz w:val="18"/>
          <w:szCs w:val="18"/>
        </w:rPr>
      </w:pPr>
    </w:p>
    <w:p w14:paraId="0262FD96" w14:textId="77777777" w:rsidR="00751261" w:rsidRDefault="00751261">
      <w:pPr>
        <w:rPr>
          <w:rFonts w:ascii="Century Schoolbook" w:hAnsi="Century Schoolbook"/>
          <w:sz w:val="18"/>
          <w:szCs w:val="18"/>
        </w:rPr>
      </w:pPr>
    </w:p>
    <w:p w14:paraId="2AA7140C" w14:textId="77777777" w:rsidR="00751261" w:rsidRDefault="00751261">
      <w:pPr>
        <w:rPr>
          <w:rFonts w:ascii="Century Schoolbook" w:hAnsi="Century Schoolbook"/>
          <w:sz w:val="18"/>
          <w:szCs w:val="18"/>
        </w:rPr>
      </w:pPr>
    </w:p>
    <w:p w14:paraId="5D48A2DC" w14:textId="77777777" w:rsidR="006F5AB1" w:rsidRPr="00751261" w:rsidRDefault="006F5AB1">
      <w:pPr>
        <w:rPr>
          <w:rFonts w:ascii="Century Schoolbook" w:hAnsi="Century Schoolbook"/>
          <w:sz w:val="20"/>
          <w:szCs w:val="20"/>
        </w:rPr>
      </w:pPr>
    </w:p>
    <w:p w14:paraId="469CAED5" w14:textId="77777777" w:rsidR="00006300" w:rsidRPr="00751261" w:rsidRDefault="00006300">
      <w:pPr>
        <w:rPr>
          <w:rFonts w:ascii="Century Schoolbook" w:hAnsi="Century Schoolbook"/>
          <w:sz w:val="20"/>
          <w:szCs w:val="20"/>
        </w:rPr>
      </w:pPr>
    </w:p>
    <w:p w14:paraId="3D0FBBAB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1BE34B6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46A1C0E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19697D11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B81DC33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BD2C517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7CF8B905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3DE6AF88" w14:textId="77777777" w:rsidR="00B458B8" w:rsidRDefault="00B458B8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112850B3" w14:textId="77777777" w:rsidR="000E10AC" w:rsidRDefault="000E10AC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2E59B39" w14:textId="77777777" w:rsidR="000E10AC" w:rsidRDefault="000E10AC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00FA7C08" w14:textId="52AC9BE6" w:rsidR="00A96FCA" w:rsidRPr="000B7043" w:rsidRDefault="003363B0" w:rsidP="003363B0">
      <w:pPr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0B7043">
        <w:rPr>
          <w:rFonts w:ascii="Century Schoolbook" w:hAnsi="Century Schoolbook"/>
          <w:sz w:val="20"/>
          <w:szCs w:val="20"/>
        </w:rPr>
        <w:lastRenderedPageBreak/>
        <w:t>Appendix A</w:t>
      </w:r>
    </w:p>
    <w:p w14:paraId="2474E3B3" w14:textId="77777777" w:rsidR="0095159A" w:rsidRPr="000B7043" w:rsidRDefault="0095159A" w:rsidP="003363B0">
      <w:pPr>
        <w:jc w:val="center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Fees</w:t>
      </w:r>
    </w:p>
    <w:p w14:paraId="335004A0" w14:textId="77777777" w:rsidR="0095159A" w:rsidRPr="000B7043" w:rsidRDefault="0095159A" w:rsidP="003363B0">
      <w:pPr>
        <w:jc w:val="center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(Sections 3, 4 and 5)</w:t>
      </w:r>
    </w:p>
    <w:p w14:paraId="1FCE2EC1" w14:textId="77777777" w:rsidR="0095159A" w:rsidRPr="000B7043" w:rsidRDefault="0095159A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43E45BEC" w14:textId="77777777" w:rsidR="0095159A" w:rsidRPr="000B7043" w:rsidRDefault="007A0429" w:rsidP="008917DA">
      <w:pPr>
        <w:pStyle w:val="ListParagraph"/>
        <w:numPr>
          <w:ilvl w:val="0"/>
          <w:numId w:val="14"/>
        </w:numPr>
        <w:ind w:left="357" w:hanging="357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These fees shall be reviewed and set by the council annually.</w:t>
      </w:r>
    </w:p>
    <w:p w14:paraId="2AA7389A" w14:textId="77777777" w:rsidR="007A0429" w:rsidRPr="000B7043" w:rsidRDefault="007A0429" w:rsidP="008917DA">
      <w:pPr>
        <w:rPr>
          <w:rFonts w:ascii="Century Schoolbook" w:hAnsi="Century Schoolbook"/>
          <w:sz w:val="20"/>
          <w:szCs w:val="20"/>
        </w:rPr>
      </w:pPr>
    </w:p>
    <w:p w14:paraId="6C332F3B" w14:textId="77777777" w:rsidR="007A0429" w:rsidRPr="000B7043" w:rsidRDefault="007A0429" w:rsidP="008917DA">
      <w:pPr>
        <w:pStyle w:val="ListParagraph"/>
        <w:numPr>
          <w:ilvl w:val="0"/>
          <w:numId w:val="14"/>
        </w:numPr>
        <w:ind w:left="357" w:hanging="357"/>
        <w:rPr>
          <w:rFonts w:ascii="Century Schoolbook" w:hAnsi="Century Schoolbook"/>
          <w:sz w:val="20"/>
          <w:szCs w:val="20"/>
        </w:rPr>
      </w:pPr>
      <w:r w:rsidRPr="000B7043">
        <w:rPr>
          <w:rFonts w:ascii="Century Schoolbook" w:hAnsi="Century Schoolbook"/>
          <w:sz w:val="20"/>
          <w:szCs w:val="20"/>
        </w:rPr>
        <w:t>Any changes to the fee structure shall be approved by the membership at the annual general meeting following council’s decision to change the fee structure.</w:t>
      </w:r>
    </w:p>
    <w:p w14:paraId="79C83BAC" w14:textId="77777777" w:rsidR="0095159A" w:rsidRPr="000B7043" w:rsidRDefault="0095159A" w:rsidP="003363B0">
      <w:pPr>
        <w:jc w:val="center"/>
        <w:rPr>
          <w:rFonts w:ascii="Century Schoolbook" w:hAnsi="Century Schoolbook"/>
          <w:sz w:val="20"/>
          <w:szCs w:val="20"/>
        </w:rPr>
      </w:pPr>
    </w:p>
    <w:p w14:paraId="11A6335F" w14:textId="77777777" w:rsidR="0095159A" w:rsidRPr="00C17694" w:rsidRDefault="0095159A" w:rsidP="0095159A">
      <w:pPr>
        <w:jc w:val="center"/>
        <w:rPr>
          <w:b/>
        </w:rPr>
      </w:pPr>
      <w:r w:rsidRPr="00C17694">
        <w:rPr>
          <w:b/>
        </w:rPr>
        <w:t>Table “A” Non –Refundable Application Fees</w:t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2376"/>
        <w:gridCol w:w="2412"/>
        <w:gridCol w:w="2394"/>
      </w:tblGrid>
      <w:tr w:rsidR="0095159A" w14:paraId="20F65D67" w14:textId="77777777" w:rsidTr="00634F9B">
        <w:tc>
          <w:tcPr>
            <w:tcW w:w="2376" w:type="dxa"/>
          </w:tcPr>
          <w:p w14:paraId="300D6DB3" w14:textId="77777777" w:rsidR="0095159A" w:rsidRPr="00C17694" w:rsidRDefault="0095159A" w:rsidP="00634F9B">
            <w:pPr>
              <w:jc w:val="center"/>
              <w:rPr>
                <w:b/>
              </w:rPr>
            </w:pPr>
            <w:r w:rsidRPr="00C17694">
              <w:rPr>
                <w:b/>
              </w:rPr>
              <w:t>Fee Type</w:t>
            </w:r>
          </w:p>
        </w:tc>
        <w:tc>
          <w:tcPr>
            <w:tcW w:w="2412" w:type="dxa"/>
          </w:tcPr>
          <w:p w14:paraId="0E36299F" w14:textId="77777777" w:rsidR="0095159A" w:rsidRPr="00C17694" w:rsidRDefault="0095159A" w:rsidP="00634F9B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394" w:type="dxa"/>
          </w:tcPr>
          <w:p w14:paraId="4EE77813" w14:textId="77777777" w:rsidR="0095159A" w:rsidRPr="00C17694" w:rsidRDefault="0095159A" w:rsidP="00634F9B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A0429" w:rsidRPr="007A0429" w14:paraId="1AAB40B3" w14:textId="77777777" w:rsidTr="00634F9B">
        <w:tc>
          <w:tcPr>
            <w:tcW w:w="2376" w:type="dxa"/>
          </w:tcPr>
          <w:p w14:paraId="2669EC7F" w14:textId="77777777" w:rsidR="0095159A" w:rsidRPr="007A0429" w:rsidRDefault="0095159A" w:rsidP="00634F9B">
            <w:pPr>
              <w:jc w:val="center"/>
            </w:pPr>
            <w:r w:rsidRPr="007A0429">
              <w:t>Approved Program Application Fee</w:t>
            </w:r>
          </w:p>
        </w:tc>
        <w:tc>
          <w:tcPr>
            <w:tcW w:w="2412" w:type="dxa"/>
          </w:tcPr>
          <w:p w14:paraId="48A280D4" w14:textId="77777777" w:rsidR="0095159A" w:rsidRPr="007A0429" w:rsidRDefault="0095159A" w:rsidP="00634F9B">
            <w:pPr>
              <w:jc w:val="center"/>
            </w:pPr>
            <w:r w:rsidRPr="007A0429">
              <w:t>$50.00</w:t>
            </w:r>
          </w:p>
        </w:tc>
        <w:tc>
          <w:tcPr>
            <w:tcW w:w="2394" w:type="dxa"/>
          </w:tcPr>
          <w:p w14:paraId="1D3523CD" w14:textId="77777777" w:rsidR="0095159A" w:rsidRPr="007A0429" w:rsidRDefault="0095159A" w:rsidP="00634F9B">
            <w:pPr>
              <w:jc w:val="center"/>
            </w:pPr>
            <w:r w:rsidRPr="007A0429">
              <w:t>$75.00</w:t>
            </w:r>
          </w:p>
        </w:tc>
      </w:tr>
      <w:tr w:rsidR="007A0429" w:rsidRPr="007A0429" w14:paraId="286999A7" w14:textId="77777777" w:rsidTr="00634F9B">
        <w:tc>
          <w:tcPr>
            <w:tcW w:w="2376" w:type="dxa"/>
          </w:tcPr>
          <w:p w14:paraId="36DDC29C" w14:textId="77777777" w:rsidR="0095159A" w:rsidRPr="007A0429" w:rsidRDefault="0095159A" w:rsidP="00634F9B">
            <w:pPr>
              <w:jc w:val="center"/>
            </w:pPr>
            <w:r w:rsidRPr="007A0429">
              <w:t>Non-approved Program Application fee</w:t>
            </w:r>
          </w:p>
        </w:tc>
        <w:tc>
          <w:tcPr>
            <w:tcW w:w="2412" w:type="dxa"/>
          </w:tcPr>
          <w:p w14:paraId="747F9B42" w14:textId="77777777" w:rsidR="0095159A" w:rsidRPr="007A0429" w:rsidRDefault="0095159A" w:rsidP="00634F9B">
            <w:pPr>
              <w:jc w:val="center"/>
            </w:pPr>
            <w:r w:rsidRPr="007A0429">
              <w:t>$500.00</w:t>
            </w:r>
          </w:p>
        </w:tc>
        <w:tc>
          <w:tcPr>
            <w:tcW w:w="2394" w:type="dxa"/>
          </w:tcPr>
          <w:p w14:paraId="5E7422D8" w14:textId="77777777" w:rsidR="0095159A" w:rsidRPr="007A0429" w:rsidRDefault="0095159A" w:rsidP="00634F9B">
            <w:pPr>
              <w:jc w:val="center"/>
            </w:pPr>
            <w:r w:rsidRPr="007A0429">
              <w:t>$500.00</w:t>
            </w:r>
          </w:p>
        </w:tc>
      </w:tr>
    </w:tbl>
    <w:p w14:paraId="763865B2" w14:textId="77777777" w:rsidR="0095159A" w:rsidRPr="007A0429" w:rsidRDefault="0095159A" w:rsidP="0095159A"/>
    <w:p w14:paraId="28DE8317" w14:textId="77777777" w:rsidR="007A0429" w:rsidRPr="007A0429" w:rsidRDefault="007A0429" w:rsidP="0095159A">
      <w:pPr>
        <w:jc w:val="center"/>
        <w:rPr>
          <w:b/>
        </w:rPr>
      </w:pPr>
    </w:p>
    <w:p w14:paraId="7B57DC4C" w14:textId="77777777" w:rsidR="0095159A" w:rsidRPr="007A0429" w:rsidRDefault="0095159A" w:rsidP="0095159A">
      <w:pPr>
        <w:jc w:val="center"/>
        <w:rPr>
          <w:b/>
        </w:rPr>
      </w:pPr>
      <w:r w:rsidRPr="007A0429">
        <w:rPr>
          <w:b/>
        </w:rPr>
        <w:t>Table “B” Licensing Fees</w:t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7A0429" w:rsidRPr="007A0429" w14:paraId="5980364C" w14:textId="77777777" w:rsidTr="00634F9B">
        <w:tc>
          <w:tcPr>
            <w:tcW w:w="2394" w:type="dxa"/>
          </w:tcPr>
          <w:p w14:paraId="74AB52BB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Fee Type</w:t>
            </w:r>
          </w:p>
        </w:tc>
        <w:tc>
          <w:tcPr>
            <w:tcW w:w="2394" w:type="dxa"/>
          </w:tcPr>
          <w:p w14:paraId="6B91CB57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2019-2020</w:t>
            </w:r>
          </w:p>
        </w:tc>
        <w:tc>
          <w:tcPr>
            <w:tcW w:w="2394" w:type="dxa"/>
          </w:tcPr>
          <w:p w14:paraId="5332A8BD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2019-2021</w:t>
            </w:r>
          </w:p>
        </w:tc>
      </w:tr>
      <w:tr w:rsidR="007A0429" w:rsidRPr="007A0429" w14:paraId="3632DC0E" w14:textId="77777777" w:rsidTr="00634F9B">
        <w:tc>
          <w:tcPr>
            <w:tcW w:w="2394" w:type="dxa"/>
          </w:tcPr>
          <w:p w14:paraId="26AFE112" w14:textId="77777777" w:rsidR="0095159A" w:rsidRPr="007A0429" w:rsidRDefault="0095159A" w:rsidP="00634F9B">
            <w:pPr>
              <w:jc w:val="center"/>
            </w:pPr>
            <w:r w:rsidRPr="007A0429">
              <w:t xml:space="preserve">Full Practising License </w:t>
            </w:r>
            <w:r w:rsidRPr="007A0429">
              <w:br/>
              <w:t>(1 year)</w:t>
            </w:r>
          </w:p>
        </w:tc>
        <w:tc>
          <w:tcPr>
            <w:tcW w:w="2394" w:type="dxa"/>
          </w:tcPr>
          <w:p w14:paraId="445A32C0" w14:textId="77777777" w:rsidR="0095159A" w:rsidRPr="007A0429" w:rsidRDefault="0095159A" w:rsidP="00634F9B">
            <w:pPr>
              <w:jc w:val="center"/>
            </w:pPr>
            <w:r w:rsidRPr="007A0429">
              <w:t>$500.00</w:t>
            </w:r>
          </w:p>
        </w:tc>
        <w:tc>
          <w:tcPr>
            <w:tcW w:w="2394" w:type="dxa"/>
          </w:tcPr>
          <w:p w14:paraId="5359C6F7" w14:textId="77777777" w:rsidR="0095159A" w:rsidRPr="007A0429" w:rsidRDefault="0095159A" w:rsidP="00634F9B">
            <w:pPr>
              <w:jc w:val="center"/>
            </w:pPr>
            <w:r w:rsidRPr="007A0429">
              <w:t>$600.00</w:t>
            </w:r>
          </w:p>
        </w:tc>
      </w:tr>
      <w:tr w:rsidR="007A0429" w:rsidRPr="007A0429" w14:paraId="6D2D5412" w14:textId="77777777" w:rsidTr="00634F9B">
        <w:tc>
          <w:tcPr>
            <w:tcW w:w="2394" w:type="dxa"/>
          </w:tcPr>
          <w:p w14:paraId="5830D542" w14:textId="77777777" w:rsidR="0095159A" w:rsidRPr="007A0429" w:rsidRDefault="0095159A" w:rsidP="00634F9B">
            <w:pPr>
              <w:jc w:val="center"/>
            </w:pPr>
            <w:r w:rsidRPr="007A0429">
              <w:t>Graduate Practising License (1 year)</w:t>
            </w:r>
          </w:p>
        </w:tc>
        <w:tc>
          <w:tcPr>
            <w:tcW w:w="2394" w:type="dxa"/>
          </w:tcPr>
          <w:p w14:paraId="64722C73" w14:textId="77777777" w:rsidR="0095159A" w:rsidRPr="007A0429" w:rsidRDefault="0095159A" w:rsidP="00634F9B">
            <w:pPr>
              <w:jc w:val="center"/>
            </w:pPr>
            <w:r w:rsidRPr="007A0429">
              <w:t>$500.00</w:t>
            </w:r>
          </w:p>
        </w:tc>
        <w:tc>
          <w:tcPr>
            <w:tcW w:w="2394" w:type="dxa"/>
          </w:tcPr>
          <w:p w14:paraId="0B203210" w14:textId="77777777" w:rsidR="0095159A" w:rsidRPr="007A0429" w:rsidRDefault="0095159A" w:rsidP="00634F9B">
            <w:pPr>
              <w:jc w:val="center"/>
            </w:pPr>
            <w:r w:rsidRPr="007A0429">
              <w:t>$600.00</w:t>
            </w:r>
          </w:p>
        </w:tc>
      </w:tr>
      <w:tr w:rsidR="007A0429" w:rsidRPr="007A0429" w14:paraId="02532DDB" w14:textId="77777777" w:rsidTr="00634F9B">
        <w:tc>
          <w:tcPr>
            <w:tcW w:w="2394" w:type="dxa"/>
          </w:tcPr>
          <w:p w14:paraId="7EFF2295" w14:textId="77777777" w:rsidR="0095159A" w:rsidRPr="007A0429" w:rsidRDefault="0095159A" w:rsidP="00634F9B">
            <w:pPr>
              <w:jc w:val="center"/>
            </w:pPr>
            <w:r w:rsidRPr="007A0429">
              <w:t>Full Practicing License for Temporary Member</w:t>
            </w:r>
          </w:p>
          <w:p w14:paraId="1CDEABA3" w14:textId="77777777" w:rsidR="0095159A" w:rsidRPr="007A0429" w:rsidRDefault="0095159A" w:rsidP="00634F9B">
            <w:pPr>
              <w:jc w:val="center"/>
            </w:pPr>
            <w:r w:rsidRPr="007A0429">
              <w:t>(</w:t>
            </w:r>
            <w:proofErr w:type="gramStart"/>
            <w:r w:rsidRPr="007A0429">
              <w:t>4 month</w:t>
            </w:r>
            <w:proofErr w:type="gramEnd"/>
            <w:r w:rsidRPr="007A0429">
              <w:t xml:space="preserve"> period only)</w:t>
            </w:r>
          </w:p>
        </w:tc>
        <w:tc>
          <w:tcPr>
            <w:tcW w:w="2394" w:type="dxa"/>
          </w:tcPr>
          <w:p w14:paraId="256B4949" w14:textId="77777777" w:rsidR="0095159A" w:rsidRPr="007A0429" w:rsidRDefault="0095159A" w:rsidP="00634F9B">
            <w:pPr>
              <w:jc w:val="center"/>
            </w:pPr>
            <w:r w:rsidRPr="007A0429">
              <w:t>$500.00</w:t>
            </w:r>
            <w:r w:rsidRPr="007A0429">
              <w:br/>
              <w:t>(annually)</w:t>
            </w:r>
          </w:p>
        </w:tc>
        <w:tc>
          <w:tcPr>
            <w:tcW w:w="2394" w:type="dxa"/>
          </w:tcPr>
          <w:p w14:paraId="1FE72A6C" w14:textId="77777777" w:rsidR="0095159A" w:rsidRPr="007A0429" w:rsidRDefault="0095159A" w:rsidP="00634F9B">
            <w:pPr>
              <w:jc w:val="center"/>
            </w:pPr>
            <w:r w:rsidRPr="007A0429">
              <w:t>$200.00</w:t>
            </w:r>
            <w:r w:rsidRPr="007A0429">
              <w:br/>
              <w:t>(4 month)</w:t>
            </w:r>
          </w:p>
        </w:tc>
      </w:tr>
      <w:tr w:rsidR="007A0429" w:rsidRPr="007A0429" w14:paraId="27D39C9A" w14:textId="77777777" w:rsidTr="00634F9B">
        <w:tc>
          <w:tcPr>
            <w:tcW w:w="2394" w:type="dxa"/>
          </w:tcPr>
          <w:p w14:paraId="4C12DC03" w14:textId="77777777" w:rsidR="0095159A" w:rsidRPr="007A0429" w:rsidRDefault="0095159A" w:rsidP="00634F9B">
            <w:pPr>
              <w:jc w:val="center"/>
            </w:pPr>
            <w:r w:rsidRPr="007A0429">
              <w:t>Pro-Rated Fees for Licenses after Oct 1</w:t>
            </w:r>
            <w:r w:rsidRPr="007A0429">
              <w:rPr>
                <w:vertAlign w:val="superscript"/>
              </w:rPr>
              <w:t>st</w:t>
            </w:r>
            <w:r w:rsidRPr="007A0429">
              <w:t xml:space="preserve"> </w:t>
            </w:r>
          </w:p>
        </w:tc>
        <w:tc>
          <w:tcPr>
            <w:tcW w:w="2394" w:type="dxa"/>
          </w:tcPr>
          <w:p w14:paraId="0A8F3470" w14:textId="77777777" w:rsidR="0095159A" w:rsidRPr="007A0429" w:rsidRDefault="0095159A" w:rsidP="00634F9B">
            <w:pPr>
              <w:jc w:val="center"/>
            </w:pPr>
            <w:r w:rsidRPr="007A0429">
              <w:t>$250.00</w:t>
            </w:r>
          </w:p>
        </w:tc>
        <w:tc>
          <w:tcPr>
            <w:tcW w:w="2394" w:type="dxa"/>
          </w:tcPr>
          <w:p w14:paraId="32DB72E5" w14:textId="77777777" w:rsidR="0095159A" w:rsidRPr="007A0429" w:rsidRDefault="0095159A" w:rsidP="00634F9B">
            <w:pPr>
              <w:jc w:val="center"/>
            </w:pPr>
            <w:r w:rsidRPr="007A0429">
              <w:t>$300.00</w:t>
            </w:r>
          </w:p>
        </w:tc>
      </w:tr>
    </w:tbl>
    <w:p w14:paraId="7C2B7883" w14:textId="77777777" w:rsidR="0095159A" w:rsidRPr="007A0429" w:rsidRDefault="0095159A" w:rsidP="0095159A"/>
    <w:p w14:paraId="2ABB3F1D" w14:textId="77777777" w:rsidR="0095159A" w:rsidRPr="007A0429" w:rsidRDefault="0095159A" w:rsidP="0095159A">
      <w:pPr>
        <w:jc w:val="center"/>
        <w:rPr>
          <w:b/>
        </w:rPr>
      </w:pPr>
    </w:p>
    <w:p w14:paraId="4781EA3D" w14:textId="77777777" w:rsidR="0095159A" w:rsidRPr="007A0429" w:rsidRDefault="0095159A" w:rsidP="0095159A">
      <w:pPr>
        <w:jc w:val="center"/>
        <w:rPr>
          <w:b/>
        </w:rPr>
      </w:pPr>
      <w:r w:rsidRPr="007A0429">
        <w:rPr>
          <w:b/>
        </w:rPr>
        <w:t>Table “C” Membership Fees</w:t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7A0429" w:rsidRPr="007A0429" w14:paraId="7BAE0E40" w14:textId="77777777" w:rsidTr="00634F9B">
        <w:tc>
          <w:tcPr>
            <w:tcW w:w="2394" w:type="dxa"/>
          </w:tcPr>
          <w:p w14:paraId="5E0406E4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Fee Type</w:t>
            </w:r>
          </w:p>
        </w:tc>
        <w:tc>
          <w:tcPr>
            <w:tcW w:w="2394" w:type="dxa"/>
          </w:tcPr>
          <w:p w14:paraId="5B8945C6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2019-2020</w:t>
            </w:r>
          </w:p>
        </w:tc>
        <w:tc>
          <w:tcPr>
            <w:tcW w:w="2394" w:type="dxa"/>
          </w:tcPr>
          <w:p w14:paraId="3C469AD1" w14:textId="77777777" w:rsidR="0095159A" w:rsidRPr="007A0429" w:rsidRDefault="0095159A" w:rsidP="00634F9B">
            <w:pPr>
              <w:jc w:val="center"/>
              <w:rPr>
                <w:b/>
              </w:rPr>
            </w:pPr>
            <w:r w:rsidRPr="007A0429">
              <w:rPr>
                <w:b/>
              </w:rPr>
              <w:t>2020-2021</w:t>
            </w:r>
          </w:p>
        </w:tc>
      </w:tr>
      <w:tr w:rsidR="007A0429" w:rsidRPr="007A0429" w14:paraId="342CBC39" w14:textId="77777777" w:rsidTr="00634F9B">
        <w:tc>
          <w:tcPr>
            <w:tcW w:w="2394" w:type="dxa"/>
          </w:tcPr>
          <w:p w14:paraId="5F65B4A5" w14:textId="77777777" w:rsidR="0095159A" w:rsidRPr="007A0429" w:rsidRDefault="0095159A" w:rsidP="00634F9B">
            <w:pPr>
              <w:jc w:val="center"/>
            </w:pPr>
            <w:r w:rsidRPr="007A0429">
              <w:t xml:space="preserve">Non-Practising </w:t>
            </w:r>
            <w:proofErr w:type="gramStart"/>
            <w:r w:rsidRPr="007A0429">
              <w:t>Membership  Fees</w:t>
            </w:r>
            <w:proofErr w:type="gramEnd"/>
          </w:p>
        </w:tc>
        <w:tc>
          <w:tcPr>
            <w:tcW w:w="2394" w:type="dxa"/>
          </w:tcPr>
          <w:p w14:paraId="5BD00079" w14:textId="77777777" w:rsidR="0095159A" w:rsidRPr="007A0429" w:rsidRDefault="0095159A" w:rsidP="00634F9B">
            <w:pPr>
              <w:jc w:val="center"/>
            </w:pPr>
            <w:r w:rsidRPr="007A0429">
              <w:t>$250</w:t>
            </w:r>
          </w:p>
        </w:tc>
        <w:tc>
          <w:tcPr>
            <w:tcW w:w="2394" w:type="dxa"/>
          </w:tcPr>
          <w:p w14:paraId="55AEF653" w14:textId="77777777" w:rsidR="0095159A" w:rsidRPr="007A0429" w:rsidRDefault="0095159A" w:rsidP="00634F9B">
            <w:pPr>
              <w:jc w:val="center"/>
            </w:pPr>
            <w:r w:rsidRPr="007A0429">
              <w:t>$100.00</w:t>
            </w:r>
          </w:p>
        </w:tc>
      </w:tr>
      <w:tr w:rsidR="007A0429" w:rsidRPr="007A0429" w14:paraId="7CC3CCB1" w14:textId="77777777" w:rsidTr="00634F9B">
        <w:tc>
          <w:tcPr>
            <w:tcW w:w="2394" w:type="dxa"/>
          </w:tcPr>
          <w:p w14:paraId="333DAA07" w14:textId="77777777" w:rsidR="0095159A" w:rsidRPr="007A0429" w:rsidRDefault="0095159A" w:rsidP="00634F9B">
            <w:pPr>
              <w:jc w:val="center"/>
            </w:pPr>
            <w:proofErr w:type="spellStart"/>
            <w:r w:rsidRPr="007A0429">
              <w:t>Honourary</w:t>
            </w:r>
            <w:proofErr w:type="spellEnd"/>
            <w:r w:rsidRPr="007A0429">
              <w:t xml:space="preserve"> Membership Fees</w:t>
            </w:r>
          </w:p>
        </w:tc>
        <w:tc>
          <w:tcPr>
            <w:tcW w:w="2394" w:type="dxa"/>
          </w:tcPr>
          <w:p w14:paraId="5FB0A7C8" w14:textId="77777777" w:rsidR="0095159A" w:rsidRPr="007A0429" w:rsidRDefault="0095159A" w:rsidP="00634F9B">
            <w:pPr>
              <w:jc w:val="center"/>
            </w:pPr>
            <w:r w:rsidRPr="007A0429">
              <w:t>$0.00</w:t>
            </w:r>
          </w:p>
        </w:tc>
        <w:tc>
          <w:tcPr>
            <w:tcW w:w="2394" w:type="dxa"/>
          </w:tcPr>
          <w:p w14:paraId="17218A50" w14:textId="77777777" w:rsidR="0095159A" w:rsidRPr="007A0429" w:rsidRDefault="0095159A" w:rsidP="00634F9B">
            <w:pPr>
              <w:jc w:val="center"/>
            </w:pPr>
            <w:r w:rsidRPr="007A0429">
              <w:t>$0.00</w:t>
            </w:r>
          </w:p>
        </w:tc>
      </w:tr>
    </w:tbl>
    <w:p w14:paraId="0B8679C2" w14:textId="77777777" w:rsidR="001C082F" w:rsidRDefault="001C082F" w:rsidP="002B3AEC">
      <w:pPr>
        <w:rPr>
          <w:rFonts w:ascii="Century Schoolbook" w:hAnsi="Century Schoolbook"/>
          <w:color w:val="FF0000"/>
          <w:sz w:val="20"/>
          <w:szCs w:val="20"/>
        </w:rPr>
      </w:pPr>
    </w:p>
    <w:p w14:paraId="56D2A74F" w14:textId="77777777" w:rsidR="00584B4B" w:rsidRDefault="00584B4B" w:rsidP="00584B4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CERTIFIED BY: </w:t>
      </w:r>
    </w:p>
    <w:p w14:paraId="34C4BD9D" w14:textId="77777777" w:rsidR="00584B4B" w:rsidRDefault="00584B4B" w:rsidP="00584B4B">
      <w:pPr>
        <w:pStyle w:val="Default"/>
        <w:rPr>
          <w:sz w:val="20"/>
          <w:szCs w:val="20"/>
        </w:rPr>
      </w:pPr>
    </w:p>
    <w:p w14:paraId="6A695491" w14:textId="21FE530C" w:rsidR="00584B4B" w:rsidRDefault="00584B4B" w:rsidP="00584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</w:t>
      </w:r>
    </w:p>
    <w:p w14:paraId="65DE3AD4" w14:textId="77777777" w:rsidR="00584B4B" w:rsidRDefault="00584B4B" w:rsidP="00584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Winnifred Haines, BA RT RCPT </w:t>
      </w:r>
    </w:p>
    <w:p w14:paraId="1983D665" w14:textId="77777777" w:rsidR="00584B4B" w:rsidRDefault="00584B4B" w:rsidP="00584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Executive Director/Registrar </w:t>
      </w:r>
    </w:p>
    <w:p w14:paraId="0EAF47AA" w14:textId="77777777" w:rsidR="00584B4B" w:rsidRDefault="00584B4B" w:rsidP="00584B4B">
      <w:pPr>
        <w:rPr>
          <w:sz w:val="20"/>
          <w:szCs w:val="20"/>
        </w:rPr>
      </w:pPr>
    </w:p>
    <w:p w14:paraId="40F9B88E" w14:textId="7AAB0A19" w:rsidR="001C082F" w:rsidRDefault="00584B4B" w:rsidP="00584B4B">
      <w:pPr>
        <w:rPr>
          <w:rFonts w:ascii="Century Schoolbook" w:hAnsi="Century Schoolbook"/>
          <w:color w:val="FF0000"/>
          <w:sz w:val="20"/>
          <w:szCs w:val="20"/>
        </w:rPr>
      </w:pPr>
      <w:r>
        <w:rPr>
          <w:sz w:val="20"/>
          <w:szCs w:val="20"/>
        </w:rPr>
        <w:t>Date: ___________________________________________</w:t>
      </w:r>
    </w:p>
    <w:sectPr w:rsidR="001C082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6D0D" w14:textId="77777777" w:rsidR="00A673DC" w:rsidRDefault="00A673DC" w:rsidP="00895B44">
      <w:pPr>
        <w:spacing w:line="240" w:lineRule="auto"/>
      </w:pPr>
      <w:r>
        <w:separator/>
      </w:r>
    </w:p>
  </w:endnote>
  <w:endnote w:type="continuationSeparator" w:id="0">
    <w:p w14:paraId="03E310C8" w14:textId="77777777" w:rsidR="00A673DC" w:rsidRDefault="00A673DC" w:rsidP="0089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5795671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C523D3" w14:textId="77777777" w:rsidR="00472804" w:rsidRPr="00472804" w:rsidRDefault="00472804">
            <w:pPr>
              <w:pStyle w:val="Footer"/>
              <w:jc w:val="right"/>
              <w:rPr>
                <w:sz w:val="16"/>
                <w:szCs w:val="16"/>
              </w:rPr>
            </w:pPr>
            <w:r w:rsidRPr="00472804">
              <w:rPr>
                <w:sz w:val="16"/>
                <w:szCs w:val="16"/>
              </w:rPr>
              <w:t>Fees Bylaws, September 2019</w:t>
            </w:r>
          </w:p>
          <w:p w14:paraId="67FC0E12" w14:textId="77777777" w:rsidR="00472804" w:rsidRPr="00472804" w:rsidRDefault="00472804">
            <w:pPr>
              <w:pStyle w:val="Footer"/>
              <w:jc w:val="right"/>
              <w:rPr>
                <w:sz w:val="16"/>
                <w:szCs w:val="16"/>
              </w:rPr>
            </w:pPr>
            <w:r w:rsidRPr="00472804">
              <w:rPr>
                <w:sz w:val="16"/>
                <w:szCs w:val="16"/>
              </w:rPr>
              <w:t xml:space="preserve">Page </w:t>
            </w:r>
            <w:r w:rsidRPr="00472804">
              <w:rPr>
                <w:b/>
                <w:bCs/>
                <w:sz w:val="16"/>
                <w:szCs w:val="16"/>
              </w:rPr>
              <w:fldChar w:fldCharType="begin"/>
            </w:r>
            <w:r w:rsidRPr="0047280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72804">
              <w:rPr>
                <w:b/>
                <w:bCs/>
                <w:sz w:val="16"/>
                <w:szCs w:val="16"/>
              </w:rPr>
              <w:fldChar w:fldCharType="separate"/>
            </w:r>
            <w:r w:rsidR="00751261">
              <w:rPr>
                <w:b/>
                <w:bCs/>
                <w:noProof/>
                <w:sz w:val="16"/>
                <w:szCs w:val="16"/>
              </w:rPr>
              <w:t>3</w:t>
            </w:r>
            <w:r w:rsidRPr="00472804">
              <w:rPr>
                <w:b/>
                <w:bCs/>
                <w:sz w:val="16"/>
                <w:szCs w:val="16"/>
              </w:rPr>
              <w:fldChar w:fldCharType="end"/>
            </w:r>
            <w:r w:rsidRPr="00472804">
              <w:rPr>
                <w:sz w:val="16"/>
                <w:szCs w:val="16"/>
              </w:rPr>
              <w:t xml:space="preserve"> of </w:t>
            </w:r>
            <w:r w:rsidRPr="00472804">
              <w:rPr>
                <w:b/>
                <w:bCs/>
                <w:sz w:val="16"/>
                <w:szCs w:val="16"/>
              </w:rPr>
              <w:fldChar w:fldCharType="begin"/>
            </w:r>
            <w:r w:rsidRPr="0047280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72804">
              <w:rPr>
                <w:b/>
                <w:bCs/>
                <w:sz w:val="16"/>
                <w:szCs w:val="16"/>
              </w:rPr>
              <w:fldChar w:fldCharType="separate"/>
            </w:r>
            <w:r w:rsidR="00751261">
              <w:rPr>
                <w:b/>
                <w:bCs/>
                <w:noProof/>
                <w:sz w:val="16"/>
                <w:szCs w:val="16"/>
              </w:rPr>
              <w:t>4</w:t>
            </w:r>
            <w:r w:rsidRPr="004728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B4C020" w14:textId="77777777" w:rsidR="009E691B" w:rsidRDefault="009E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4BAD" w14:textId="77777777" w:rsidR="00A673DC" w:rsidRDefault="00A673DC" w:rsidP="00895B44">
      <w:pPr>
        <w:spacing w:line="240" w:lineRule="auto"/>
      </w:pPr>
      <w:r>
        <w:separator/>
      </w:r>
    </w:p>
  </w:footnote>
  <w:footnote w:type="continuationSeparator" w:id="0">
    <w:p w14:paraId="09A99E08" w14:textId="77777777" w:rsidR="00A673DC" w:rsidRDefault="00A673DC" w:rsidP="00895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EAE" w14:textId="743E287B" w:rsidR="005D2FC8" w:rsidRDefault="005D2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01FD" w14:textId="0FA3DDB7" w:rsidR="009C4633" w:rsidRDefault="009C4633">
    <w:pPr>
      <w:pStyle w:val="Header"/>
    </w:pPr>
    <w:r>
      <w:ptab w:relativeTo="margin" w:alignment="center" w:leader="none"/>
    </w:r>
    <w:r>
      <w:t>Saskatchewan College of Respiratory Therapists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DEA1" w14:textId="5CE91101" w:rsidR="005D2FC8" w:rsidRDefault="005D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62"/>
    <w:multiLevelType w:val="hybridMultilevel"/>
    <w:tmpl w:val="5BD2EFD4"/>
    <w:lvl w:ilvl="0" w:tplc="44FE2F68">
      <w:start w:val="3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122"/>
    <w:multiLevelType w:val="hybridMultilevel"/>
    <w:tmpl w:val="6B1A43BA"/>
    <w:lvl w:ilvl="0" w:tplc="7A1845C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55D3"/>
    <w:multiLevelType w:val="hybridMultilevel"/>
    <w:tmpl w:val="8A28AE8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E124E"/>
    <w:multiLevelType w:val="hybridMultilevel"/>
    <w:tmpl w:val="E3302B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4BB9"/>
    <w:multiLevelType w:val="hybridMultilevel"/>
    <w:tmpl w:val="92460A44"/>
    <w:lvl w:ilvl="0" w:tplc="239EB670">
      <w:start w:val="5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635D"/>
    <w:multiLevelType w:val="hybridMultilevel"/>
    <w:tmpl w:val="5F9AF7BC"/>
    <w:lvl w:ilvl="0" w:tplc="A412BA58">
      <w:start w:val="4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7090C"/>
    <w:multiLevelType w:val="hybridMultilevel"/>
    <w:tmpl w:val="7A266530"/>
    <w:lvl w:ilvl="0" w:tplc="1009000F">
      <w:start w:val="1"/>
      <w:numFmt w:val="decimal"/>
      <w:lvlText w:val="%1.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48445AE"/>
    <w:multiLevelType w:val="hybridMultilevel"/>
    <w:tmpl w:val="B1802194"/>
    <w:lvl w:ilvl="0" w:tplc="BF2A29E6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8B6496"/>
    <w:multiLevelType w:val="hybridMultilevel"/>
    <w:tmpl w:val="4BFC5D98"/>
    <w:lvl w:ilvl="0" w:tplc="3F52907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208E8"/>
    <w:multiLevelType w:val="hybridMultilevel"/>
    <w:tmpl w:val="DBE0D6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5159"/>
    <w:multiLevelType w:val="hybridMultilevel"/>
    <w:tmpl w:val="2E48E28E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7">
      <w:start w:val="1"/>
      <w:numFmt w:val="lowerLetter"/>
      <w:lvlText w:val="%2)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9CA687C"/>
    <w:multiLevelType w:val="hybridMultilevel"/>
    <w:tmpl w:val="53822C6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4F75C6"/>
    <w:multiLevelType w:val="hybridMultilevel"/>
    <w:tmpl w:val="4BF69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968D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3217"/>
    <w:multiLevelType w:val="hybridMultilevel"/>
    <w:tmpl w:val="C8E207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44"/>
    <w:rsid w:val="00000272"/>
    <w:rsid w:val="00006300"/>
    <w:rsid w:val="00036128"/>
    <w:rsid w:val="00042D91"/>
    <w:rsid w:val="00070EAA"/>
    <w:rsid w:val="0007190B"/>
    <w:rsid w:val="00080C81"/>
    <w:rsid w:val="000B5866"/>
    <w:rsid w:val="000B7043"/>
    <w:rsid w:val="000C667C"/>
    <w:rsid w:val="000E06C2"/>
    <w:rsid w:val="000E10AC"/>
    <w:rsid w:val="00107730"/>
    <w:rsid w:val="00121753"/>
    <w:rsid w:val="001320DB"/>
    <w:rsid w:val="001A4931"/>
    <w:rsid w:val="001C082F"/>
    <w:rsid w:val="001F39BD"/>
    <w:rsid w:val="002132CC"/>
    <w:rsid w:val="00222DD9"/>
    <w:rsid w:val="00224CB5"/>
    <w:rsid w:val="00226322"/>
    <w:rsid w:val="002441B8"/>
    <w:rsid w:val="00246F95"/>
    <w:rsid w:val="00297245"/>
    <w:rsid w:val="002B3AEC"/>
    <w:rsid w:val="003000C4"/>
    <w:rsid w:val="003363B0"/>
    <w:rsid w:val="00344D1E"/>
    <w:rsid w:val="00393AB2"/>
    <w:rsid w:val="003A1F55"/>
    <w:rsid w:val="003E6CCF"/>
    <w:rsid w:val="00416534"/>
    <w:rsid w:val="00433EF5"/>
    <w:rsid w:val="00455B25"/>
    <w:rsid w:val="004603FA"/>
    <w:rsid w:val="00472804"/>
    <w:rsid w:val="004B16E6"/>
    <w:rsid w:val="00501081"/>
    <w:rsid w:val="00526CF9"/>
    <w:rsid w:val="00554BFA"/>
    <w:rsid w:val="00560208"/>
    <w:rsid w:val="005739C6"/>
    <w:rsid w:val="00584B4B"/>
    <w:rsid w:val="00591930"/>
    <w:rsid w:val="005D01C4"/>
    <w:rsid w:val="005D0AF9"/>
    <w:rsid w:val="005D2FC8"/>
    <w:rsid w:val="005D7CFC"/>
    <w:rsid w:val="00616D7B"/>
    <w:rsid w:val="00631180"/>
    <w:rsid w:val="006342F1"/>
    <w:rsid w:val="0069055A"/>
    <w:rsid w:val="006C539F"/>
    <w:rsid w:val="006E6FF1"/>
    <w:rsid w:val="006F5AB1"/>
    <w:rsid w:val="00700344"/>
    <w:rsid w:val="007101D8"/>
    <w:rsid w:val="00710507"/>
    <w:rsid w:val="007170C5"/>
    <w:rsid w:val="007246F8"/>
    <w:rsid w:val="00751261"/>
    <w:rsid w:val="00770BEB"/>
    <w:rsid w:val="00772453"/>
    <w:rsid w:val="00781155"/>
    <w:rsid w:val="007A0429"/>
    <w:rsid w:val="007A46F9"/>
    <w:rsid w:val="007D54FD"/>
    <w:rsid w:val="008166A1"/>
    <w:rsid w:val="00874510"/>
    <w:rsid w:val="008917DA"/>
    <w:rsid w:val="00895B44"/>
    <w:rsid w:val="008F6CD4"/>
    <w:rsid w:val="00901C16"/>
    <w:rsid w:val="00915562"/>
    <w:rsid w:val="00923A41"/>
    <w:rsid w:val="00926FBE"/>
    <w:rsid w:val="00942E88"/>
    <w:rsid w:val="0095159A"/>
    <w:rsid w:val="00982845"/>
    <w:rsid w:val="009A090D"/>
    <w:rsid w:val="009C4633"/>
    <w:rsid w:val="009E691B"/>
    <w:rsid w:val="00A16301"/>
    <w:rsid w:val="00A27497"/>
    <w:rsid w:val="00A513AA"/>
    <w:rsid w:val="00A56573"/>
    <w:rsid w:val="00A673DC"/>
    <w:rsid w:val="00A942E3"/>
    <w:rsid w:val="00A96FCA"/>
    <w:rsid w:val="00AA4184"/>
    <w:rsid w:val="00AC1887"/>
    <w:rsid w:val="00AD3E60"/>
    <w:rsid w:val="00AF44C4"/>
    <w:rsid w:val="00B07579"/>
    <w:rsid w:val="00B3442E"/>
    <w:rsid w:val="00B458B8"/>
    <w:rsid w:val="00B77C38"/>
    <w:rsid w:val="00B85286"/>
    <w:rsid w:val="00BA0ADC"/>
    <w:rsid w:val="00BC0D91"/>
    <w:rsid w:val="00BC19C3"/>
    <w:rsid w:val="00BF3574"/>
    <w:rsid w:val="00C00072"/>
    <w:rsid w:val="00C05077"/>
    <w:rsid w:val="00C16C0A"/>
    <w:rsid w:val="00C21B11"/>
    <w:rsid w:val="00C24F67"/>
    <w:rsid w:val="00C264B8"/>
    <w:rsid w:val="00C7286B"/>
    <w:rsid w:val="00C7569B"/>
    <w:rsid w:val="00C75918"/>
    <w:rsid w:val="00CB09B9"/>
    <w:rsid w:val="00CE5E25"/>
    <w:rsid w:val="00D243EB"/>
    <w:rsid w:val="00D43002"/>
    <w:rsid w:val="00D47B32"/>
    <w:rsid w:val="00D62424"/>
    <w:rsid w:val="00E20AC5"/>
    <w:rsid w:val="00E477F5"/>
    <w:rsid w:val="00E55A14"/>
    <w:rsid w:val="00E7091B"/>
    <w:rsid w:val="00E837BF"/>
    <w:rsid w:val="00EA43CD"/>
    <w:rsid w:val="00EB7BEC"/>
    <w:rsid w:val="00F15FE4"/>
    <w:rsid w:val="00F25834"/>
    <w:rsid w:val="00F51F54"/>
    <w:rsid w:val="00F803C8"/>
    <w:rsid w:val="00F82A02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CE06"/>
  <w15:docId w15:val="{5B898A10-7D8D-49CD-AF91-382E7AD7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44"/>
  </w:style>
  <w:style w:type="paragraph" w:styleId="Footer">
    <w:name w:val="footer"/>
    <w:basedOn w:val="Normal"/>
    <w:link w:val="FooterChar"/>
    <w:uiPriority w:val="99"/>
    <w:unhideWhenUsed/>
    <w:rsid w:val="00895B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44"/>
  </w:style>
  <w:style w:type="paragraph" w:styleId="BalloonText">
    <w:name w:val="Balloon Text"/>
    <w:basedOn w:val="Normal"/>
    <w:link w:val="BalloonTextChar"/>
    <w:uiPriority w:val="99"/>
    <w:semiHidden/>
    <w:unhideWhenUsed/>
    <w:rsid w:val="00895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C0A"/>
    <w:pPr>
      <w:ind w:left="720"/>
      <w:contextualSpacing/>
    </w:pPr>
  </w:style>
  <w:style w:type="table" w:styleId="TableGrid">
    <w:name w:val="Table Grid"/>
    <w:basedOn w:val="TableNormal"/>
    <w:uiPriority w:val="39"/>
    <w:rsid w:val="00951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B4B"/>
    <w:pPr>
      <w:autoSpaceDE w:val="0"/>
      <w:autoSpaceDN w:val="0"/>
      <w:adjustRightInd w:val="0"/>
      <w:spacing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EA72-13D2-4D2A-B2E9-20C96CF4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User</cp:lastModifiedBy>
  <cp:revision>6</cp:revision>
  <cp:lastPrinted>2019-10-08T16:21:00Z</cp:lastPrinted>
  <dcterms:created xsi:type="dcterms:W3CDTF">2019-10-07T18:49:00Z</dcterms:created>
  <dcterms:modified xsi:type="dcterms:W3CDTF">2019-10-08T16:23:00Z</dcterms:modified>
</cp:coreProperties>
</file>